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907"/>
        <w:gridCol w:w="6155"/>
      </w:tblGrid>
      <w:tr w:rsidR="00863A30" w:rsidRPr="000D0293" w:rsidTr="000E664C">
        <w:tc>
          <w:tcPr>
            <w:tcW w:w="9238" w:type="dxa"/>
            <w:gridSpan w:val="2"/>
            <w:shd w:val="clear" w:color="auto" w:fill="D9D9D9" w:themeFill="background1" w:themeFillShade="D9"/>
          </w:tcPr>
          <w:p w:rsidR="00863A30" w:rsidRPr="000D0293" w:rsidRDefault="00863A30" w:rsidP="000E664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63A30" w:rsidRPr="000D0293" w:rsidTr="000E664C">
        <w:tc>
          <w:tcPr>
            <w:tcW w:w="9238" w:type="dxa"/>
            <w:gridSpan w:val="2"/>
          </w:tcPr>
          <w:p w:rsidR="00863A30" w:rsidRDefault="00863A30" w:rsidP="000E664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According to § 33 of the Norwegian </w:t>
            </w:r>
            <w:r w:rsidRPr="00CD2AE9">
              <w:rPr>
                <w:rFonts w:ascii="Arial" w:hAnsi="Arial" w:cs="Arial"/>
                <w:sz w:val="20"/>
                <w:lang w:val="en-US"/>
              </w:rPr>
              <w:t xml:space="preserve">Regulation </w:t>
            </w:r>
            <w:r>
              <w:rPr>
                <w:rFonts w:ascii="Arial" w:hAnsi="Arial" w:cs="Arial"/>
                <w:sz w:val="20"/>
                <w:lang w:val="en-US"/>
              </w:rPr>
              <w:t xml:space="preserve">of 20 December 2018 nr. 2054 on </w:t>
            </w:r>
            <w:r w:rsidRPr="000E664C">
              <w:rPr>
                <w:rFonts w:ascii="Arial" w:hAnsi="Arial" w:cs="Arial"/>
                <w:sz w:val="20"/>
                <w:lang w:val="en-US"/>
              </w:rPr>
              <w:t>Security Clearances</w:t>
            </w:r>
            <w:r w:rsidR="006D49A5">
              <w:rPr>
                <w:rFonts w:ascii="Arial" w:hAnsi="Arial" w:cs="Arial"/>
                <w:sz w:val="20"/>
                <w:lang w:val="en-US"/>
              </w:rPr>
              <w:t xml:space="preserve"> (Regulation on S</w:t>
            </w:r>
            <w:r w:rsidR="006D49A5" w:rsidRPr="000E0811">
              <w:rPr>
                <w:rFonts w:ascii="Arial" w:hAnsi="Arial" w:cs="Arial"/>
                <w:sz w:val="20"/>
                <w:lang w:val="en-US"/>
              </w:rPr>
              <w:t xml:space="preserve">ecurity </w:t>
            </w:r>
            <w:r w:rsidR="006D49A5">
              <w:rPr>
                <w:rFonts w:ascii="Arial" w:hAnsi="Arial" w:cs="Arial"/>
                <w:sz w:val="20"/>
                <w:lang w:val="en-US"/>
              </w:rPr>
              <w:t>Clearances)</w:t>
            </w:r>
            <w:r>
              <w:rPr>
                <w:rFonts w:ascii="Arial" w:hAnsi="Arial" w:cs="Arial"/>
                <w:sz w:val="20"/>
                <w:lang w:val="en-US"/>
              </w:rPr>
              <w:t xml:space="preserve">, the head of a facility/company and its board members shall hold a valid Personnel Security Clearance (PSC) before the facility can be granted a Facility Security Clearance (FSC). However, </w:t>
            </w:r>
            <w:r w:rsidR="006D49A5">
              <w:rPr>
                <w:rFonts w:ascii="Arial" w:hAnsi="Arial" w:cs="Arial"/>
                <w:sz w:val="20"/>
                <w:lang w:val="en-US"/>
              </w:rPr>
              <w:t>an FSC can be granted after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the head of the facility and</w:t>
            </w:r>
            <w:r w:rsidR="00462BCC">
              <w:rPr>
                <w:rFonts w:ascii="Arial" w:hAnsi="Arial" w:cs="Arial"/>
                <w:sz w:val="20"/>
                <w:lang w:val="en-US"/>
              </w:rPr>
              <w:t>/or</w:t>
            </w:r>
            <w:r>
              <w:rPr>
                <w:rFonts w:ascii="Arial" w:hAnsi="Arial" w:cs="Arial"/>
                <w:sz w:val="20"/>
                <w:lang w:val="en-US"/>
              </w:rPr>
              <w:t xml:space="preserve"> its bo</w:t>
            </w:r>
            <w:r w:rsidR="00462BCC">
              <w:rPr>
                <w:rFonts w:ascii="Arial" w:hAnsi="Arial" w:cs="Arial"/>
                <w:sz w:val="20"/>
                <w:lang w:val="en-US"/>
              </w:rPr>
              <w:t xml:space="preserve">ard members </w:t>
            </w:r>
            <w:r>
              <w:rPr>
                <w:rFonts w:ascii="Arial" w:hAnsi="Arial" w:cs="Arial"/>
                <w:sz w:val="20"/>
                <w:lang w:val="en-US"/>
              </w:rPr>
              <w:t xml:space="preserve">renounce their right to access </w:t>
            </w:r>
            <w:r w:rsidR="006D49A5">
              <w:rPr>
                <w:rFonts w:ascii="Arial" w:hAnsi="Arial" w:cs="Arial"/>
                <w:sz w:val="20"/>
                <w:lang w:val="en-US"/>
              </w:rPr>
              <w:t>clas</w:t>
            </w:r>
            <w:r w:rsidR="00462BCC">
              <w:rPr>
                <w:rFonts w:ascii="Arial" w:hAnsi="Arial" w:cs="Arial"/>
                <w:sz w:val="20"/>
                <w:lang w:val="en-US"/>
              </w:rPr>
              <w:t>sified information, access assets and/or</w:t>
            </w:r>
            <w:r w:rsidR="006D49A5">
              <w:rPr>
                <w:rFonts w:ascii="Arial" w:hAnsi="Arial" w:cs="Arial"/>
                <w:sz w:val="20"/>
                <w:lang w:val="en-US"/>
              </w:rPr>
              <w:t xml:space="preserve"> infrastructure requiring the FSC</w:t>
            </w:r>
            <w:r w:rsidR="00462BCC">
              <w:rPr>
                <w:rFonts w:ascii="Arial" w:hAnsi="Arial" w:cs="Arial"/>
                <w:sz w:val="20"/>
                <w:lang w:val="en-US"/>
              </w:rPr>
              <w:t xml:space="preserve">. The renouncement of the right to access can be due to a lack of need for such access when performing their duties or it could be because the individual was denied a PSC. </w:t>
            </w:r>
          </w:p>
          <w:p w:rsidR="00863A30" w:rsidRPr="000D0293" w:rsidRDefault="00863A30" w:rsidP="000E664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63A30" w:rsidTr="000E664C">
        <w:tc>
          <w:tcPr>
            <w:tcW w:w="9238" w:type="dxa"/>
            <w:gridSpan w:val="2"/>
            <w:shd w:val="clear" w:color="auto" w:fill="D9D9D9" w:themeFill="background1" w:themeFillShade="D9"/>
          </w:tcPr>
          <w:p w:rsidR="00863A30" w:rsidRPr="008E11AD" w:rsidRDefault="00863A30" w:rsidP="000E66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Facility Information</w:t>
            </w:r>
          </w:p>
        </w:tc>
      </w:tr>
      <w:tr w:rsidR="00863A30" w:rsidTr="00863A30">
        <w:trPr>
          <w:trHeight w:val="446"/>
        </w:trPr>
        <w:tc>
          <w:tcPr>
            <w:tcW w:w="2943" w:type="dxa"/>
            <w:shd w:val="clear" w:color="auto" w:fill="F2F2F2" w:themeFill="background1" w:themeFillShade="F2"/>
          </w:tcPr>
          <w:p w:rsidR="00863A30" w:rsidRPr="008E11AD" w:rsidRDefault="00863A30" w:rsidP="000E6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facility</w:t>
            </w:r>
          </w:p>
        </w:tc>
        <w:tc>
          <w:tcPr>
            <w:tcW w:w="6295" w:type="dxa"/>
          </w:tcPr>
          <w:p w:rsidR="00863A30" w:rsidRDefault="00863A30" w:rsidP="000E664C">
            <w:pPr>
              <w:rPr>
                <w:rFonts w:ascii="Arial" w:hAnsi="Arial" w:cs="Arial"/>
                <w:b/>
              </w:rPr>
            </w:pPr>
          </w:p>
        </w:tc>
      </w:tr>
      <w:tr w:rsidR="00863A30" w:rsidTr="00863A30">
        <w:trPr>
          <w:trHeight w:val="425"/>
        </w:trPr>
        <w:tc>
          <w:tcPr>
            <w:tcW w:w="2943" w:type="dxa"/>
            <w:shd w:val="clear" w:color="auto" w:fill="F2F2F2" w:themeFill="background1" w:themeFillShade="F2"/>
          </w:tcPr>
          <w:p w:rsidR="00863A30" w:rsidRPr="008E11AD" w:rsidRDefault="00863A30" w:rsidP="000E664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Organi</w:t>
            </w:r>
            <w:r w:rsidR="0023436E">
              <w:rPr>
                <w:rFonts w:ascii="Arial" w:hAnsi="Arial" w:cs="Arial"/>
                <w:sz w:val="20"/>
              </w:rPr>
              <w:t>zation n</w:t>
            </w:r>
            <w:r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6295" w:type="dxa"/>
          </w:tcPr>
          <w:p w:rsidR="00863A30" w:rsidRDefault="00863A30" w:rsidP="000E664C">
            <w:pPr>
              <w:rPr>
                <w:rFonts w:ascii="Arial" w:hAnsi="Arial" w:cs="Arial"/>
                <w:b/>
              </w:rPr>
            </w:pPr>
          </w:p>
        </w:tc>
      </w:tr>
    </w:tbl>
    <w:p w:rsidR="00863A30" w:rsidRDefault="00863A30" w:rsidP="00863A30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63A30" w:rsidTr="000E664C">
        <w:tc>
          <w:tcPr>
            <w:tcW w:w="9238" w:type="dxa"/>
            <w:shd w:val="clear" w:color="auto" w:fill="D9D9D9" w:themeFill="background1" w:themeFillShade="D9"/>
          </w:tcPr>
          <w:p w:rsidR="00863A30" w:rsidRPr="008E11AD" w:rsidRDefault="00863A30" w:rsidP="000E66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Declaration</w:t>
            </w:r>
          </w:p>
        </w:tc>
      </w:tr>
      <w:tr w:rsidR="00863A30" w:rsidRPr="000E0811" w:rsidTr="000E664C">
        <w:tc>
          <w:tcPr>
            <w:tcW w:w="9238" w:type="dxa"/>
          </w:tcPr>
          <w:p w:rsidR="00863A30" w:rsidRPr="000E0811" w:rsidRDefault="00863A30" w:rsidP="000E664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E0811">
              <w:rPr>
                <w:rFonts w:ascii="Arial" w:hAnsi="Arial" w:cs="Arial"/>
                <w:sz w:val="20"/>
                <w:lang w:val="en-US"/>
              </w:rPr>
              <w:t xml:space="preserve">I hereby confirm that I, in accordance with the </w:t>
            </w:r>
            <w:r>
              <w:rPr>
                <w:rFonts w:ascii="Arial" w:hAnsi="Arial" w:cs="Arial"/>
                <w:sz w:val="20"/>
                <w:lang w:val="en-US"/>
              </w:rPr>
              <w:t>Regulation on S</w:t>
            </w:r>
            <w:r w:rsidRPr="000E0811">
              <w:rPr>
                <w:rFonts w:ascii="Arial" w:hAnsi="Arial" w:cs="Arial"/>
                <w:sz w:val="20"/>
                <w:lang w:val="en-US"/>
              </w:rPr>
              <w:t xml:space="preserve">ecurity </w:t>
            </w:r>
            <w:r>
              <w:rPr>
                <w:rFonts w:ascii="Arial" w:hAnsi="Arial" w:cs="Arial"/>
                <w:sz w:val="20"/>
                <w:lang w:val="en-US"/>
              </w:rPr>
              <w:t>Clearances</w:t>
            </w:r>
            <w:r w:rsidRPr="000E0811">
              <w:rPr>
                <w:rFonts w:ascii="Arial" w:hAnsi="Arial" w:cs="Arial"/>
                <w:sz w:val="20"/>
                <w:lang w:val="en-US"/>
              </w:rPr>
              <w:t xml:space="preserve">, renounce </w:t>
            </w:r>
            <w:r>
              <w:rPr>
                <w:rFonts w:ascii="Arial" w:hAnsi="Arial" w:cs="Arial"/>
                <w:sz w:val="20"/>
                <w:lang w:val="en-US"/>
              </w:rPr>
              <w:t>my</w:t>
            </w:r>
            <w:r w:rsidRPr="000E0811">
              <w:rPr>
                <w:rFonts w:ascii="Arial" w:hAnsi="Arial" w:cs="Arial"/>
                <w:sz w:val="20"/>
                <w:lang w:val="en-US"/>
              </w:rPr>
              <w:t xml:space="preserve"> right to </w:t>
            </w:r>
            <w:r>
              <w:rPr>
                <w:rFonts w:ascii="Arial" w:hAnsi="Arial" w:cs="Arial"/>
                <w:sz w:val="20"/>
                <w:lang w:val="en-US"/>
              </w:rPr>
              <w:t>access classified information, assets and infrastructure that make the FSC of the above named facility necessary.</w:t>
            </w:r>
            <w:r w:rsidR="006D49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863A30" w:rsidRPr="000E0811" w:rsidRDefault="00863A30" w:rsidP="000E664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863A30" w:rsidRPr="000E0811" w:rsidRDefault="00863A30" w:rsidP="00863A30">
      <w:pPr>
        <w:rPr>
          <w:rFonts w:ascii="Arial" w:hAnsi="Arial" w:cs="Arial"/>
          <w:sz w:val="20"/>
          <w:lang w:val="en-US"/>
        </w:rPr>
      </w:pPr>
    </w:p>
    <w:p w:rsidR="00863A30" w:rsidRPr="000E0811" w:rsidRDefault="00863A30" w:rsidP="00863A30">
      <w:pPr>
        <w:rPr>
          <w:rFonts w:ascii="Arial" w:hAnsi="Arial" w:cs="Arial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863A30" w:rsidTr="000E664C">
        <w:tc>
          <w:tcPr>
            <w:tcW w:w="9212" w:type="dxa"/>
            <w:gridSpan w:val="2"/>
            <w:shd w:val="clear" w:color="auto" w:fill="D9D9D9" w:themeFill="background1" w:themeFillShade="D9"/>
          </w:tcPr>
          <w:p w:rsidR="00863A30" w:rsidRPr="00B1623E" w:rsidRDefault="00863A30" w:rsidP="000E66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Signing</w:t>
            </w:r>
          </w:p>
        </w:tc>
      </w:tr>
      <w:tr w:rsidR="00863A30" w:rsidTr="00863A30">
        <w:trPr>
          <w:trHeight w:val="564"/>
        </w:trPr>
        <w:tc>
          <w:tcPr>
            <w:tcW w:w="2943" w:type="dxa"/>
            <w:shd w:val="clear" w:color="auto" w:fill="F2F2F2" w:themeFill="background1" w:themeFillShade="F2"/>
          </w:tcPr>
          <w:p w:rsidR="00863A30" w:rsidRPr="00783FFD" w:rsidRDefault="00863A30" w:rsidP="000E664C">
            <w:pPr>
              <w:rPr>
                <w:rFonts w:ascii="Arial" w:hAnsi="Arial" w:cs="Arial"/>
                <w:sz w:val="20"/>
              </w:rPr>
            </w:pPr>
            <w:r w:rsidRPr="00783FFD">
              <w:rPr>
                <w:rFonts w:ascii="Arial" w:hAnsi="Arial" w:cs="Arial"/>
                <w:sz w:val="20"/>
              </w:rPr>
              <w:t>Signatur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6269" w:type="dxa"/>
          </w:tcPr>
          <w:p w:rsidR="00863A30" w:rsidRDefault="00863A30" w:rsidP="000E664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3A30" w:rsidTr="00863A30">
        <w:trPr>
          <w:trHeight w:val="558"/>
        </w:trPr>
        <w:tc>
          <w:tcPr>
            <w:tcW w:w="2943" w:type="dxa"/>
            <w:shd w:val="clear" w:color="auto" w:fill="F2F2F2" w:themeFill="background1" w:themeFillShade="F2"/>
          </w:tcPr>
          <w:p w:rsidR="00863A30" w:rsidRPr="00783FFD" w:rsidRDefault="00863A30" w:rsidP="000E6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Names in capital letters</w:t>
            </w:r>
          </w:p>
        </w:tc>
        <w:tc>
          <w:tcPr>
            <w:tcW w:w="6269" w:type="dxa"/>
          </w:tcPr>
          <w:p w:rsidR="00863A30" w:rsidRDefault="00863A30" w:rsidP="000E664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3A30" w:rsidTr="00863A30">
        <w:trPr>
          <w:trHeight w:val="566"/>
        </w:trPr>
        <w:tc>
          <w:tcPr>
            <w:tcW w:w="2943" w:type="dxa"/>
            <w:shd w:val="clear" w:color="auto" w:fill="F2F2F2" w:themeFill="background1" w:themeFillShade="F2"/>
          </w:tcPr>
          <w:p w:rsidR="00863A30" w:rsidRPr="00783FFD" w:rsidRDefault="00863A30" w:rsidP="000E6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 and date</w:t>
            </w:r>
          </w:p>
        </w:tc>
        <w:tc>
          <w:tcPr>
            <w:tcW w:w="6269" w:type="dxa"/>
          </w:tcPr>
          <w:p w:rsidR="00863A30" w:rsidRDefault="00863A30" w:rsidP="000E664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3A30" w:rsidTr="00863A30">
        <w:trPr>
          <w:trHeight w:val="404"/>
        </w:trPr>
        <w:tc>
          <w:tcPr>
            <w:tcW w:w="2943" w:type="dxa"/>
            <w:shd w:val="clear" w:color="auto" w:fill="F2F2F2" w:themeFill="background1" w:themeFillShade="F2"/>
          </w:tcPr>
          <w:p w:rsidR="00863A30" w:rsidRDefault="00863A30" w:rsidP="000E6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in the facility</w:t>
            </w:r>
          </w:p>
        </w:tc>
        <w:tc>
          <w:tcPr>
            <w:tcW w:w="6269" w:type="dxa"/>
          </w:tcPr>
          <w:p w:rsidR="00863A30" w:rsidRDefault="00863A30" w:rsidP="000E664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3A30" w:rsidRDefault="00863A30" w:rsidP="00863A30">
      <w:pPr>
        <w:rPr>
          <w:rFonts w:ascii="Arial" w:hAnsi="Arial" w:cs="Arial"/>
        </w:rPr>
      </w:pPr>
    </w:p>
    <w:p w:rsidR="00863A30" w:rsidRPr="000D0293" w:rsidRDefault="00863A30" w:rsidP="00863A30">
      <w:pPr>
        <w:rPr>
          <w:rFonts w:ascii="Arial" w:hAnsi="Arial" w:cs="Arial"/>
          <w:lang w:val="en-US"/>
        </w:rPr>
      </w:pPr>
    </w:p>
    <w:p w:rsidR="00863A30" w:rsidRDefault="00863A30" w:rsidP="00863A30">
      <w:pPr>
        <w:rPr>
          <w:rFonts w:ascii="Arial" w:hAnsi="Arial" w:cs="Arial"/>
        </w:rPr>
      </w:pPr>
    </w:p>
    <w:p w:rsidR="00FB141E" w:rsidRDefault="00FB141E"/>
    <w:sectPr w:rsidR="00FB141E">
      <w:footerReference w:type="even" r:id="rId6"/>
      <w:footerReference w:type="default" r:id="rId7"/>
      <w:headerReference w:type="first" r:id="rId8"/>
      <w:pgSz w:w="11907" w:h="16840" w:code="9"/>
      <w:pgMar w:top="1418" w:right="1417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CC" w:rsidRDefault="003253CC" w:rsidP="00863A30">
      <w:r>
        <w:separator/>
      </w:r>
    </w:p>
  </w:endnote>
  <w:endnote w:type="continuationSeparator" w:id="0">
    <w:p w:rsidR="003253CC" w:rsidRDefault="003253CC" w:rsidP="0086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10" w:rsidRDefault="0023436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8</w:t>
    </w:r>
    <w:r>
      <w:rPr>
        <w:rStyle w:val="Sidetall"/>
      </w:rPr>
      <w:fldChar w:fldCharType="end"/>
    </w:r>
  </w:p>
  <w:p w:rsidR="00C67510" w:rsidRDefault="003253C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10" w:rsidRDefault="0023436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  <w:p w:rsidR="00C67510" w:rsidRDefault="003253C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CC" w:rsidRDefault="003253CC" w:rsidP="00863A30">
      <w:r>
        <w:separator/>
      </w:r>
    </w:p>
  </w:footnote>
  <w:footnote w:type="continuationSeparator" w:id="0">
    <w:p w:rsidR="003253CC" w:rsidRDefault="003253CC" w:rsidP="0086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26"/>
    </w:tblGrid>
    <w:tr w:rsidR="00C67510" w:rsidRPr="00164AF4" w:rsidTr="00E03C12">
      <w:trPr>
        <w:jc w:val="right"/>
      </w:trPr>
      <w:tc>
        <w:tcPr>
          <w:tcW w:w="9426" w:type="dxa"/>
        </w:tcPr>
        <w:p w:rsidR="00C67510" w:rsidRDefault="003253CC" w:rsidP="0008784E">
          <w:pPr>
            <w:jc w:val="center"/>
            <w:rPr>
              <w:rFonts w:ascii="Arial" w:hAnsi="Arial" w:cs="Arial"/>
              <w:b/>
              <w:lang w:val="en-US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25"/>
            <w:gridCol w:w="7644"/>
          </w:tblGrid>
          <w:tr w:rsidR="00164AF4" w:rsidRPr="0064547A" w:rsidTr="00240E4D">
            <w:tc>
              <w:tcPr>
                <w:tcW w:w="1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4AF4" w:rsidRPr="005F134B" w:rsidRDefault="003253CC" w:rsidP="00164AF4">
                <w:pPr>
                  <w:spacing w:before="120" w:after="240"/>
                  <w:jc w:val="center"/>
                  <w:rPr>
                    <w:rStyle w:val="Sidetall"/>
                    <w:b/>
                    <w:bCs/>
                    <w:noProof/>
                    <w:sz w:val="22"/>
                    <w:szCs w:val="40"/>
                  </w:rPr>
                </w:pPr>
              </w:p>
            </w:tc>
            <w:tc>
              <w:tcPr>
                <w:tcW w:w="7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4AF4" w:rsidRPr="0064547A" w:rsidRDefault="00863A30" w:rsidP="00240E4D">
                <w:pPr>
                  <w:spacing w:before="120" w:after="240"/>
                  <w:jc w:val="center"/>
                  <w:rPr>
                    <w:rStyle w:val="Sidetall"/>
                    <w:b/>
                    <w:bCs/>
                    <w:noProof/>
                    <w:sz w:val="28"/>
                    <w:szCs w:val="4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2673985</wp:posOffset>
                          </wp:positionH>
                          <wp:positionV relativeFrom="paragraph">
                            <wp:posOffset>51435</wp:posOffset>
                          </wp:positionV>
                          <wp:extent cx="2054225" cy="342900"/>
                          <wp:effectExtent l="0" t="0" r="0" b="0"/>
                          <wp:wrapNone/>
                          <wp:docPr id="2" name="Tekstboks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542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4AF4" w:rsidRPr="005F134B" w:rsidRDefault="0023436E" w:rsidP="00164AF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5F13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GRADERING</w:t>
                                      </w:r>
                                      <w:r w:rsidRPr="005F13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br/>
                                        <w:t>iht verdivurdering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kstboks 2" o:spid="_x0000_s1026" type="#_x0000_t202" style="position:absolute;left:0;text-align:left;margin-left:210.55pt;margin-top:4.05pt;width:161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">
                          <v:textbox>
                            <w:txbxContent>
                              <w:p w:rsidR="00164AF4" w:rsidRPr="005F134B" w:rsidRDefault="0023436E" w:rsidP="00164AF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5F134B">
                                  <w:rPr>
                                    <w:rFonts w:ascii="Arial" w:hAnsi="Arial" w:cs="Arial"/>
                                    <w:sz w:val="18"/>
                                  </w:rPr>
                                  <w:t>GRADERING</w:t>
                                </w:r>
                                <w:r w:rsidRPr="005F134B">
                                  <w:rPr>
                                    <w:rFonts w:ascii="Arial" w:hAnsi="Arial" w:cs="Arial"/>
                                    <w:sz w:val="18"/>
                                  </w:rPr>
                                  <w:br/>
                                  <w:t>iht verdivurdering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64AF4" w:rsidRPr="0064547A" w:rsidTr="00240E4D">
            <w:tc>
              <w:tcPr>
                <w:tcW w:w="1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4AF4" w:rsidRPr="0064547A" w:rsidRDefault="00863A30" w:rsidP="00240E4D">
                <w:pPr>
                  <w:spacing w:before="120" w:after="240"/>
                  <w:jc w:val="center"/>
                  <w:rPr>
                    <w:rStyle w:val="Sidetall"/>
                    <w:b/>
                    <w:bCs/>
                    <w:noProof/>
                    <w:sz w:val="28"/>
                    <w:szCs w:val="4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-629920</wp:posOffset>
                      </wp:positionH>
                      <wp:positionV relativeFrom="paragraph">
                        <wp:posOffset>-32385</wp:posOffset>
                      </wp:positionV>
                      <wp:extent cx="1788795" cy="864235"/>
                      <wp:effectExtent l="0" t="0" r="1905" b="0"/>
                      <wp:wrapNone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8795" cy="864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2AE9" w:rsidRDefault="0023436E" w:rsidP="00164AF4">
                <w:pPr>
                  <w:jc w:val="center"/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</w:pPr>
                <w:r w:rsidRPr="000D0293"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  <w:t>RENOUNCEMENT OF</w:t>
                </w:r>
                <w:r w:rsidR="00863A30"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  <w:t xml:space="preserve"> RICHT TO</w:t>
                </w:r>
                <w:r w:rsidRPr="000D0293"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  <w:t xml:space="preserve"> ACCESS</w:t>
                </w:r>
              </w:p>
              <w:p w:rsidR="00164AF4" w:rsidRPr="000D0293" w:rsidRDefault="0023436E" w:rsidP="00164AF4">
                <w:pPr>
                  <w:jc w:val="center"/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</w:pPr>
                <w:r w:rsidRPr="000D0293"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  <w:t xml:space="preserve"> CLASSIFIED INFORMATION</w:t>
                </w:r>
                <w:r w:rsidR="00863A30">
                  <w:rPr>
                    <w:rStyle w:val="Sidetall"/>
                    <w:b/>
                    <w:bCs/>
                    <w:noProof/>
                    <w:sz w:val="28"/>
                    <w:szCs w:val="40"/>
                    <w:lang w:val="en-US"/>
                  </w:rPr>
                  <w:t xml:space="preserve"> </w:t>
                </w:r>
              </w:p>
              <w:p w:rsidR="00164AF4" w:rsidRPr="0064547A" w:rsidRDefault="003253CC" w:rsidP="00240E4D">
                <w:pPr>
                  <w:spacing w:before="120" w:after="240"/>
                  <w:jc w:val="center"/>
                  <w:rPr>
                    <w:rStyle w:val="Sidetall"/>
                    <w:b/>
                    <w:bCs/>
                    <w:noProof/>
                    <w:sz w:val="28"/>
                    <w:szCs w:val="40"/>
                  </w:rPr>
                </w:pPr>
              </w:p>
            </w:tc>
          </w:tr>
        </w:tbl>
        <w:p w:rsidR="00164AF4" w:rsidRPr="00164AF4" w:rsidRDefault="003253CC" w:rsidP="0008784E">
          <w:pPr>
            <w:jc w:val="center"/>
            <w:rPr>
              <w:rStyle w:val="Sidetall"/>
              <w:rFonts w:cs="Arial"/>
              <w:b/>
              <w:sz w:val="28"/>
            </w:rPr>
          </w:pPr>
        </w:p>
      </w:tc>
    </w:tr>
  </w:tbl>
  <w:p w:rsidR="00C67510" w:rsidRPr="00164AF4" w:rsidRDefault="003253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0"/>
    <w:rsid w:val="0023436E"/>
    <w:rsid w:val="003253CC"/>
    <w:rsid w:val="003B4CB3"/>
    <w:rsid w:val="003C2839"/>
    <w:rsid w:val="003D26D5"/>
    <w:rsid w:val="00462BCC"/>
    <w:rsid w:val="006D49A5"/>
    <w:rsid w:val="00702CC0"/>
    <w:rsid w:val="00863A30"/>
    <w:rsid w:val="00D965CD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95EB2-B0FF-4112-A196-6A41D1B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3A30"/>
    <w:rPr>
      <w:rFonts w:ascii="Arial" w:hAnsi="Arial"/>
      <w:b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63A30"/>
    <w:rPr>
      <w:rFonts w:ascii="Arial" w:eastAsia="Times New Roman" w:hAnsi="Arial" w:cs="Times New Roman"/>
      <w:b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863A30"/>
    <w:rPr>
      <w:rFonts w:ascii="Arial" w:hAnsi="Arial"/>
      <w:b/>
      <w:noProof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863A30"/>
    <w:rPr>
      <w:rFonts w:ascii="Arial" w:eastAsia="Times New Roman" w:hAnsi="Arial" w:cs="Times New Roman"/>
      <w:b/>
      <w:noProof/>
      <w:szCs w:val="20"/>
      <w:lang w:eastAsia="nb-NO"/>
    </w:rPr>
  </w:style>
  <w:style w:type="character" w:styleId="Sidetall">
    <w:name w:val="page number"/>
    <w:basedOn w:val="Standardskriftforavsnitt"/>
    <w:uiPriority w:val="99"/>
    <w:rsid w:val="00863A30"/>
    <w:rPr>
      <w:rFonts w:ascii="Arial" w:hAnsi="Arial" w:cs="Times New Roman"/>
      <w:sz w:val="20"/>
    </w:rPr>
  </w:style>
  <w:style w:type="table" w:styleId="Tabellrutenett">
    <w:name w:val="Table Grid"/>
    <w:basedOn w:val="Vanligtabell"/>
    <w:uiPriority w:val="99"/>
    <w:rsid w:val="0086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D26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26D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26D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26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26D5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26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6D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Bustnes, Elizabeth</dc:creator>
  <cp:keywords/>
  <dc:description/>
  <cp:lastModifiedBy>Bustnes, Elizabeth</cp:lastModifiedBy>
  <cp:revision>3</cp:revision>
  <cp:lastPrinted>2020-09-24T10:16:00Z</cp:lastPrinted>
  <dcterms:created xsi:type="dcterms:W3CDTF">2020-01-09T10:07:00Z</dcterms:created>
  <dcterms:modified xsi:type="dcterms:W3CDTF">2020-09-24T10:16:00Z</dcterms:modified>
</cp:coreProperties>
</file>